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D4" w:rsidRPr="00BF51C4" w:rsidRDefault="00BD15FE" w:rsidP="00BD15FE">
      <w:pPr>
        <w:spacing w:after="0"/>
        <w:rPr>
          <w:b/>
          <w:sz w:val="32"/>
        </w:rPr>
      </w:pPr>
      <w:r w:rsidRPr="00BF51C4">
        <w:rPr>
          <w:b/>
          <w:sz w:val="32"/>
        </w:rPr>
        <w:t xml:space="preserve">Jaarplanning 3 </w:t>
      </w:r>
      <w:r w:rsidR="00BF51C4" w:rsidRPr="00BF51C4">
        <w:rPr>
          <w:b/>
          <w:sz w:val="32"/>
        </w:rPr>
        <w:t>Havo</w:t>
      </w:r>
      <w:bookmarkStart w:id="0" w:name="_GoBack"/>
      <w:bookmarkEnd w:id="0"/>
    </w:p>
    <w:p w:rsidR="00BD15FE" w:rsidRDefault="00BD15FE" w:rsidP="00BD15FE">
      <w:pPr>
        <w:spacing w:after="0"/>
      </w:pPr>
    </w:p>
    <w:tbl>
      <w:tblPr>
        <w:tblW w:w="8647" w:type="dxa"/>
        <w:tblInd w:w="-5" w:type="dxa"/>
        <w:tblCellMar>
          <w:left w:w="70" w:type="dxa"/>
          <w:right w:w="70" w:type="dxa"/>
        </w:tblCellMar>
        <w:tblLook w:val="04A0" w:firstRow="1" w:lastRow="0" w:firstColumn="1" w:lastColumn="0" w:noHBand="0" w:noVBand="1"/>
      </w:tblPr>
      <w:tblGrid>
        <w:gridCol w:w="926"/>
        <w:gridCol w:w="1843"/>
        <w:gridCol w:w="1417"/>
        <w:gridCol w:w="4461"/>
      </w:tblGrid>
      <w:tr w:rsidR="006F108D" w:rsidRPr="00BD15FE" w:rsidTr="00BF51C4">
        <w:trPr>
          <w:trHeight w:val="300"/>
        </w:trPr>
        <w:tc>
          <w:tcPr>
            <w:tcW w:w="926" w:type="dxa"/>
            <w:tcBorders>
              <w:top w:val="single" w:sz="4" w:space="0" w:color="93CDDD"/>
              <w:left w:val="single" w:sz="4" w:space="0" w:color="93CDDD"/>
              <w:bottom w:val="single" w:sz="4" w:space="0" w:color="93CDDD"/>
              <w:right w:val="single" w:sz="4" w:space="0" w:color="auto"/>
            </w:tcBorders>
            <w:shd w:val="clear" w:color="4BACC6" w:fill="4BACC6"/>
            <w:noWrap/>
            <w:vAlign w:val="bottom"/>
            <w:hideMark/>
          </w:tcPr>
          <w:p w:rsidR="00BD15FE" w:rsidRPr="00BD15FE" w:rsidRDefault="00BD15FE" w:rsidP="00BD15FE">
            <w:pPr>
              <w:spacing w:after="0" w:line="240" w:lineRule="auto"/>
              <w:jc w:val="center"/>
              <w:rPr>
                <w:rFonts w:ascii="Calibri" w:eastAsia="Times New Roman" w:hAnsi="Calibri" w:cs="Times New Roman"/>
                <w:b/>
                <w:bCs/>
                <w:color w:val="FFFFFF"/>
              </w:rPr>
            </w:pPr>
            <w:r w:rsidRPr="00BD15FE">
              <w:rPr>
                <w:rFonts w:ascii="Calibri" w:eastAsia="Times New Roman" w:hAnsi="Calibri" w:cs="Times New Roman"/>
                <w:b/>
                <w:bCs/>
                <w:color w:val="FFFFFF"/>
              </w:rPr>
              <w:t>Week</w:t>
            </w:r>
          </w:p>
        </w:tc>
        <w:tc>
          <w:tcPr>
            <w:tcW w:w="1843" w:type="dxa"/>
            <w:tcBorders>
              <w:top w:val="single" w:sz="4" w:space="0" w:color="93CDDD"/>
              <w:left w:val="single" w:sz="4" w:space="0" w:color="auto"/>
              <w:bottom w:val="single" w:sz="4" w:space="0" w:color="93CDDD"/>
              <w:right w:val="single" w:sz="4" w:space="0" w:color="auto"/>
            </w:tcBorders>
            <w:shd w:val="clear" w:color="4BACC6" w:fill="4BACC6"/>
            <w:noWrap/>
            <w:vAlign w:val="bottom"/>
            <w:hideMark/>
          </w:tcPr>
          <w:p w:rsidR="00BD15FE" w:rsidRPr="00BD15FE" w:rsidRDefault="00BD15FE" w:rsidP="00BD15FE">
            <w:pPr>
              <w:spacing w:after="0" w:line="240" w:lineRule="auto"/>
              <w:rPr>
                <w:rFonts w:ascii="Calibri" w:eastAsia="Times New Roman" w:hAnsi="Calibri" w:cs="Times New Roman"/>
                <w:b/>
                <w:bCs/>
                <w:color w:val="FFFFFF"/>
              </w:rPr>
            </w:pPr>
            <w:r>
              <w:rPr>
                <w:rFonts w:ascii="Calibri" w:eastAsia="Times New Roman" w:hAnsi="Calibri" w:cs="Times New Roman"/>
                <w:b/>
                <w:bCs/>
                <w:color w:val="FFFFFF"/>
              </w:rPr>
              <w:t xml:space="preserve">Bijzonder </w:t>
            </w:r>
          </w:p>
        </w:tc>
        <w:tc>
          <w:tcPr>
            <w:tcW w:w="1417" w:type="dxa"/>
            <w:tcBorders>
              <w:top w:val="single" w:sz="4" w:space="0" w:color="93CDDD"/>
              <w:left w:val="single" w:sz="4" w:space="0" w:color="auto"/>
              <w:bottom w:val="single" w:sz="4" w:space="0" w:color="93CDDD"/>
              <w:right w:val="single" w:sz="4" w:space="0" w:color="auto"/>
            </w:tcBorders>
            <w:shd w:val="clear" w:color="4BACC6" w:fill="4BACC6"/>
            <w:noWrap/>
            <w:vAlign w:val="bottom"/>
            <w:hideMark/>
          </w:tcPr>
          <w:p w:rsidR="00BD15FE" w:rsidRPr="00BD15FE" w:rsidRDefault="00BD15FE" w:rsidP="00BD15FE">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xml:space="preserve">Toets </w:t>
            </w:r>
          </w:p>
        </w:tc>
        <w:tc>
          <w:tcPr>
            <w:tcW w:w="4461" w:type="dxa"/>
            <w:tcBorders>
              <w:top w:val="single" w:sz="4" w:space="0" w:color="93CDDD"/>
              <w:left w:val="single" w:sz="4" w:space="0" w:color="auto"/>
              <w:bottom w:val="single" w:sz="4" w:space="0" w:color="93CDDD"/>
              <w:right w:val="single" w:sz="4" w:space="0" w:color="93CDDD"/>
            </w:tcBorders>
            <w:shd w:val="clear" w:color="4BACC6" w:fill="4BACC6"/>
            <w:noWrap/>
            <w:vAlign w:val="bottom"/>
            <w:hideMark/>
          </w:tcPr>
          <w:p w:rsidR="00BD15FE" w:rsidRPr="00BD15FE" w:rsidRDefault="005870D6" w:rsidP="00BD15FE">
            <w:pPr>
              <w:spacing w:after="0" w:line="240" w:lineRule="auto"/>
              <w:rPr>
                <w:rFonts w:ascii="Calibri" w:eastAsia="Times New Roman" w:hAnsi="Calibri" w:cs="Times New Roman"/>
                <w:b/>
                <w:bCs/>
                <w:color w:val="FFFFFF"/>
              </w:rPr>
            </w:pPr>
            <w:r>
              <w:rPr>
                <w:rFonts w:ascii="Calibri" w:eastAsia="Times New Roman" w:hAnsi="Calibri" w:cs="Times New Roman"/>
                <w:b/>
                <w:noProof/>
                <w:color w:val="000000"/>
              </w:rPr>
              <mc:AlternateContent>
                <mc:Choice Requires="wps">
                  <w:drawing>
                    <wp:anchor distT="0" distB="0" distL="114300" distR="114300" simplePos="0" relativeHeight="251660288" behindDoc="0" locked="0" layoutInCell="1" allowOverlap="1">
                      <wp:simplePos x="0" y="0"/>
                      <wp:positionH relativeFrom="column">
                        <wp:posOffset>3135630</wp:posOffset>
                      </wp:positionH>
                      <wp:positionV relativeFrom="paragraph">
                        <wp:posOffset>-29210</wp:posOffset>
                      </wp:positionV>
                      <wp:extent cx="3504565" cy="4893945"/>
                      <wp:effectExtent l="19050" t="24765" r="1968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4893945"/>
                              </a:xfrm>
                              <a:prstGeom prst="rect">
                                <a:avLst/>
                              </a:prstGeom>
                              <a:solidFill>
                                <a:srgbClr val="FFFFFF"/>
                              </a:solidFill>
                              <a:ln w="38100">
                                <a:solidFill>
                                  <a:srgbClr val="FF3399"/>
                                </a:solidFill>
                                <a:prstDash val="dash"/>
                                <a:miter lim="800000"/>
                                <a:headEnd/>
                                <a:tailEnd/>
                              </a:ln>
                            </wps:spPr>
                            <wps:txbx>
                              <w:txbxContent>
                                <w:p w:rsidR="00D27E63" w:rsidRDefault="00D27E63">
                                  <w:r>
                                    <w:t xml:space="preserve">Deze jaarplanning voor het vak Frans laat zien welke toetsen je dit jaar gaat krijgen en in welke weken ze worden afgenomen. Ook zie je in welke rapportperiode de toetsen meetellen. </w:t>
                                  </w:r>
                                </w:p>
                                <w:p w:rsidR="007A3E51" w:rsidRDefault="007A3E51" w:rsidP="007A3E51">
                                  <w:pPr>
                                    <w:pStyle w:val="Lijstalinea"/>
                                    <w:numPr>
                                      <w:ilvl w:val="0"/>
                                      <w:numId w:val="1"/>
                                    </w:numPr>
                                  </w:pPr>
                                  <w:r>
                                    <w:t xml:space="preserve">Er worden Eindtoetsen (ET) gegeven. </w:t>
                                  </w:r>
                                </w:p>
                                <w:p w:rsidR="007A3E51" w:rsidRDefault="007A3E51" w:rsidP="007A3E51">
                                  <w:pPr>
                                    <w:pStyle w:val="Lijstalinea"/>
                                    <w:numPr>
                                      <w:ilvl w:val="1"/>
                                      <w:numId w:val="1"/>
                                    </w:numPr>
                                  </w:pPr>
                                  <w:r>
                                    <w:t xml:space="preserve">De </w:t>
                                  </w:r>
                                  <w:proofErr w:type="spellStart"/>
                                  <w:r>
                                    <w:t>ET’s</w:t>
                                  </w:r>
                                  <w:proofErr w:type="spellEnd"/>
                                  <w:r>
                                    <w:t xml:space="preserve"> gaan over vocabulaire, </w:t>
                                  </w:r>
                                  <w:proofErr w:type="spellStart"/>
                                  <w:r>
                                    <w:t>phrases</w:t>
                                  </w:r>
                                  <w:proofErr w:type="spellEnd"/>
                                  <w:r>
                                    <w:t xml:space="preserve"> </w:t>
                                  </w:r>
                                  <w:proofErr w:type="spellStart"/>
                                  <w:r>
                                    <w:t>clés</w:t>
                                  </w:r>
                                  <w:proofErr w:type="spellEnd"/>
                                  <w:r>
                                    <w:t xml:space="preserve"> en grammatica van een hoofdstuk;</w:t>
                                  </w:r>
                                </w:p>
                                <w:p w:rsidR="007A3E51" w:rsidRDefault="007A3E51" w:rsidP="007A3E51">
                                  <w:pPr>
                                    <w:pStyle w:val="Lijstalinea"/>
                                    <w:numPr>
                                      <w:ilvl w:val="0"/>
                                      <w:numId w:val="1"/>
                                    </w:numPr>
                                  </w:pPr>
                                  <w:r>
                                    <w:t>Naast de hoofdstuktoetsen krijg je de volgende vaardigheidstoetsen:</w:t>
                                  </w:r>
                                </w:p>
                                <w:p w:rsidR="007A3E51" w:rsidRDefault="007A3E51" w:rsidP="007A3E51">
                                  <w:pPr>
                                    <w:pStyle w:val="Lijstalinea"/>
                                    <w:numPr>
                                      <w:ilvl w:val="1"/>
                                      <w:numId w:val="1"/>
                                    </w:numPr>
                                  </w:pPr>
                                  <w:r>
                                    <w:t xml:space="preserve">Periode 1: </w:t>
                                  </w:r>
                                  <w:r>
                                    <w:tab/>
                                    <w:t>Werkwoordentoets</w:t>
                                  </w:r>
                                </w:p>
                                <w:p w:rsidR="007A3E51" w:rsidRDefault="007A3E51" w:rsidP="007A3E51">
                                  <w:pPr>
                                    <w:pStyle w:val="Lijstalinea"/>
                                    <w:ind w:left="2148" w:firstLine="684"/>
                                  </w:pPr>
                                  <w:r>
                                    <w:t>Luistertoets</w:t>
                                  </w:r>
                                </w:p>
                                <w:p w:rsidR="007A3E51" w:rsidRDefault="007A3E51" w:rsidP="007A3E51">
                                  <w:pPr>
                                    <w:pStyle w:val="Lijstalinea"/>
                                    <w:numPr>
                                      <w:ilvl w:val="0"/>
                                      <w:numId w:val="5"/>
                                    </w:numPr>
                                  </w:pPr>
                                  <w:r>
                                    <w:t xml:space="preserve">Periode 2: </w:t>
                                  </w:r>
                                  <w:r>
                                    <w:tab/>
                                    <w:t>Leestoets</w:t>
                                  </w:r>
                                </w:p>
                                <w:p w:rsidR="007A3E51" w:rsidRDefault="007A3E51" w:rsidP="007A3E51">
                                  <w:pPr>
                                    <w:pStyle w:val="Lijstalinea"/>
                                    <w:ind w:left="2148" w:firstLine="684"/>
                                  </w:pPr>
                                  <w:r>
                                    <w:t>Schrijftoets (brief)</w:t>
                                  </w:r>
                                </w:p>
                                <w:p w:rsidR="007A3E51" w:rsidRDefault="007A3E51" w:rsidP="007A3E51">
                                  <w:pPr>
                                    <w:pStyle w:val="Lijstalinea"/>
                                    <w:numPr>
                                      <w:ilvl w:val="1"/>
                                      <w:numId w:val="1"/>
                                    </w:numPr>
                                  </w:pPr>
                                  <w:r>
                                    <w:t>Periode 3:</w:t>
                                  </w:r>
                                  <w:r>
                                    <w:tab/>
                                    <w:t xml:space="preserve">Taaldorp </w:t>
                                  </w:r>
                                </w:p>
                                <w:p w:rsidR="007A3E51" w:rsidRDefault="007A3E51" w:rsidP="007A3E51">
                                  <w:pPr>
                                    <w:pStyle w:val="Lijstalinea"/>
                                    <w:ind w:left="2832"/>
                                  </w:pPr>
                                  <w:r>
                                    <w:t>Leestoets (</w:t>
                                  </w:r>
                                  <w:proofErr w:type="spellStart"/>
                                  <w:r>
                                    <w:t>toetsweek</w:t>
                                  </w:r>
                                  <w:proofErr w:type="spellEnd"/>
                                  <w:r>
                                    <w:t>)</w:t>
                                  </w:r>
                                </w:p>
                                <w:p w:rsidR="00D27E63" w:rsidRDefault="00D27E63" w:rsidP="00D27E63">
                                  <w:pPr>
                                    <w:pStyle w:val="Lijstalinea"/>
                                    <w:numPr>
                                      <w:ilvl w:val="0"/>
                                      <w:numId w:val="1"/>
                                    </w:numPr>
                                  </w:pPr>
                                  <w:r>
                                    <w:t>Alle toetsen tellen 1x mee, zowel leertoetsen als vaardigheidstoetsen</w:t>
                                  </w:r>
                                </w:p>
                                <w:p w:rsidR="007A3E51" w:rsidRDefault="007A3E51" w:rsidP="00D27E63">
                                  <w:pPr>
                                    <w:pStyle w:val="Lijstalinea"/>
                                    <w:numPr>
                                      <w:ilvl w:val="0"/>
                                      <w:numId w:val="1"/>
                                    </w:numPr>
                                  </w:pPr>
                                  <w:r>
                                    <w:t>Als je Frans in de bovenbouw kiest, maak je in periode 3 ook een handelingsdeel over werkwoorden.</w:t>
                                  </w:r>
                                </w:p>
                                <w:p w:rsidR="00D27E63" w:rsidRDefault="00D27E63" w:rsidP="00D27E63">
                                  <w:pPr>
                                    <w:pStyle w:val="Lijstalinea"/>
                                    <w:numPr>
                                      <w:ilvl w:val="0"/>
                                      <w:numId w:val="1"/>
                                    </w:numPr>
                                  </w:pPr>
                                  <w:r>
                                    <w:t xml:space="preserve">Per hoofdstuk krijg je een gedetailleerde studiewijzer met daarin je weektaken. </w:t>
                                  </w:r>
                                </w:p>
                                <w:p w:rsidR="00644C0D" w:rsidRDefault="00644C0D" w:rsidP="00644C0D">
                                  <w:pPr>
                                    <w:pStyle w:val="Lijstalinea"/>
                                    <w:ind w:left="2832"/>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9pt;margin-top:-2.3pt;width:275.95pt;height:385.3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" strokecolor="#f39" strokeweight="3pt">
                      <v:stroke dashstyle="dash"/>
                      <v:textbox style="mso-fit-shape-to-text:t">
                        <w:txbxContent>
                          <w:p w:rsidR="00D27E63" w:rsidRDefault="00D27E63">
                            <w:r>
                              <w:t xml:space="preserve">Deze jaarplanning voor het vak Frans laat zien welke toetsen je dit jaar gaat krijgen en in welke weken ze worden afgenomen. Ook zie je in welke rapportperiode de toetsen meetellen. </w:t>
                            </w:r>
                          </w:p>
                          <w:p w:rsidR="007A3E51" w:rsidRDefault="007A3E51" w:rsidP="007A3E51">
                            <w:pPr>
                              <w:pStyle w:val="Lijstalinea"/>
                              <w:numPr>
                                <w:ilvl w:val="0"/>
                                <w:numId w:val="1"/>
                              </w:numPr>
                            </w:pPr>
                            <w:r>
                              <w:t xml:space="preserve">Er worden Eindtoetsen (ET) gegeven. </w:t>
                            </w:r>
                          </w:p>
                          <w:p w:rsidR="007A3E51" w:rsidRDefault="007A3E51" w:rsidP="007A3E51">
                            <w:pPr>
                              <w:pStyle w:val="Lijstalinea"/>
                              <w:numPr>
                                <w:ilvl w:val="1"/>
                                <w:numId w:val="1"/>
                              </w:numPr>
                            </w:pPr>
                            <w:r>
                              <w:t xml:space="preserve">De </w:t>
                            </w:r>
                            <w:proofErr w:type="spellStart"/>
                            <w:r>
                              <w:t>ET’s</w:t>
                            </w:r>
                            <w:proofErr w:type="spellEnd"/>
                            <w:r>
                              <w:t xml:space="preserve"> gaan over vocabulaire, </w:t>
                            </w:r>
                            <w:proofErr w:type="spellStart"/>
                            <w:r>
                              <w:t>phrases</w:t>
                            </w:r>
                            <w:proofErr w:type="spellEnd"/>
                            <w:r>
                              <w:t xml:space="preserve"> </w:t>
                            </w:r>
                            <w:proofErr w:type="spellStart"/>
                            <w:r>
                              <w:t>clés</w:t>
                            </w:r>
                            <w:proofErr w:type="spellEnd"/>
                            <w:r>
                              <w:t xml:space="preserve"> en grammatica van een hoofdstuk;</w:t>
                            </w:r>
                          </w:p>
                          <w:p w:rsidR="007A3E51" w:rsidRDefault="007A3E51" w:rsidP="007A3E51">
                            <w:pPr>
                              <w:pStyle w:val="Lijstalinea"/>
                              <w:numPr>
                                <w:ilvl w:val="0"/>
                                <w:numId w:val="1"/>
                              </w:numPr>
                            </w:pPr>
                            <w:r>
                              <w:t>Naast de hoofdstuktoetsen krijg je de volgende vaardigheidstoetsen:</w:t>
                            </w:r>
                          </w:p>
                          <w:p w:rsidR="007A3E51" w:rsidRDefault="007A3E51" w:rsidP="007A3E51">
                            <w:pPr>
                              <w:pStyle w:val="Lijstalinea"/>
                              <w:numPr>
                                <w:ilvl w:val="1"/>
                                <w:numId w:val="1"/>
                              </w:numPr>
                            </w:pPr>
                            <w:r>
                              <w:t xml:space="preserve">Periode 1: </w:t>
                            </w:r>
                            <w:r>
                              <w:tab/>
                              <w:t>Werkwoordentoets</w:t>
                            </w:r>
                          </w:p>
                          <w:p w:rsidR="007A3E51" w:rsidRDefault="007A3E51" w:rsidP="007A3E51">
                            <w:pPr>
                              <w:pStyle w:val="Lijstalinea"/>
                              <w:ind w:left="2148" w:firstLine="684"/>
                            </w:pPr>
                            <w:r>
                              <w:t>Luistertoets</w:t>
                            </w:r>
                          </w:p>
                          <w:p w:rsidR="007A3E51" w:rsidRDefault="007A3E51" w:rsidP="007A3E51">
                            <w:pPr>
                              <w:pStyle w:val="Lijstalinea"/>
                              <w:numPr>
                                <w:ilvl w:val="0"/>
                                <w:numId w:val="5"/>
                              </w:numPr>
                            </w:pPr>
                            <w:r>
                              <w:t xml:space="preserve">Periode 2: </w:t>
                            </w:r>
                            <w:r>
                              <w:tab/>
                              <w:t>Leestoets</w:t>
                            </w:r>
                          </w:p>
                          <w:p w:rsidR="007A3E51" w:rsidRDefault="007A3E51" w:rsidP="007A3E51">
                            <w:pPr>
                              <w:pStyle w:val="Lijstalinea"/>
                              <w:ind w:left="2148" w:firstLine="684"/>
                            </w:pPr>
                            <w:r>
                              <w:t>Schrijftoets (brief)</w:t>
                            </w:r>
                          </w:p>
                          <w:p w:rsidR="007A3E51" w:rsidRDefault="007A3E51" w:rsidP="007A3E51">
                            <w:pPr>
                              <w:pStyle w:val="Lijstalinea"/>
                              <w:numPr>
                                <w:ilvl w:val="1"/>
                                <w:numId w:val="1"/>
                              </w:numPr>
                            </w:pPr>
                            <w:r>
                              <w:t>Periode 3:</w:t>
                            </w:r>
                            <w:r>
                              <w:tab/>
                              <w:t xml:space="preserve">Taaldorp </w:t>
                            </w:r>
                          </w:p>
                          <w:p w:rsidR="007A3E51" w:rsidRDefault="007A3E51" w:rsidP="007A3E51">
                            <w:pPr>
                              <w:pStyle w:val="Lijstalinea"/>
                              <w:ind w:left="2832"/>
                            </w:pPr>
                            <w:r>
                              <w:t>Leestoets (</w:t>
                            </w:r>
                            <w:proofErr w:type="spellStart"/>
                            <w:r>
                              <w:t>toetsweek</w:t>
                            </w:r>
                            <w:proofErr w:type="spellEnd"/>
                            <w:r>
                              <w:t>)</w:t>
                            </w:r>
                          </w:p>
                          <w:p w:rsidR="00D27E63" w:rsidRDefault="00D27E63" w:rsidP="00D27E63">
                            <w:pPr>
                              <w:pStyle w:val="Lijstalinea"/>
                              <w:numPr>
                                <w:ilvl w:val="0"/>
                                <w:numId w:val="1"/>
                              </w:numPr>
                            </w:pPr>
                            <w:r>
                              <w:t>Alle toetsen tellen 1x mee, zowel leertoetsen als vaardigheidstoetsen</w:t>
                            </w:r>
                          </w:p>
                          <w:p w:rsidR="007A3E51" w:rsidRDefault="007A3E51" w:rsidP="00D27E63">
                            <w:pPr>
                              <w:pStyle w:val="Lijstalinea"/>
                              <w:numPr>
                                <w:ilvl w:val="0"/>
                                <w:numId w:val="1"/>
                              </w:numPr>
                            </w:pPr>
                            <w:r>
                              <w:t>Als je Frans in de bovenbouw kiest, maak je in periode 3 ook een handelingsdeel over werkwoorden.</w:t>
                            </w:r>
                          </w:p>
                          <w:p w:rsidR="00D27E63" w:rsidRDefault="00D27E63" w:rsidP="00D27E63">
                            <w:pPr>
                              <w:pStyle w:val="Lijstalinea"/>
                              <w:numPr>
                                <w:ilvl w:val="0"/>
                                <w:numId w:val="1"/>
                              </w:numPr>
                            </w:pPr>
                            <w:r>
                              <w:t xml:space="preserve">Per hoofdstuk krijg je een gedetailleerde studiewijzer met daarin je weektaken. </w:t>
                            </w:r>
                          </w:p>
                          <w:p w:rsidR="00644C0D" w:rsidRDefault="00644C0D" w:rsidP="00644C0D">
                            <w:pPr>
                              <w:pStyle w:val="Lijstalinea"/>
                              <w:ind w:left="2832"/>
                            </w:pPr>
                          </w:p>
                        </w:txbxContent>
                      </v:textbox>
                    </v:shape>
                  </w:pict>
                </mc:Fallback>
              </mc:AlternateContent>
            </w:r>
            <w:r w:rsidR="00BD15FE" w:rsidRPr="00BD15FE">
              <w:rPr>
                <w:rFonts w:ascii="Calibri" w:eastAsia="Times New Roman" w:hAnsi="Calibri" w:cs="Times New Roman"/>
                <w:b/>
                <w:bCs/>
                <w:color w:val="FFFFFF"/>
              </w:rPr>
              <w:t>Planning</w:t>
            </w:r>
          </w:p>
        </w:tc>
      </w:tr>
      <w:tr w:rsidR="00BD15FE" w:rsidRPr="00BD15FE" w:rsidTr="00BF51C4">
        <w:trPr>
          <w:trHeight w:val="300"/>
        </w:trPr>
        <w:tc>
          <w:tcPr>
            <w:tcW w:w="8647" w:type="dxa"/>
            <w:gridSpan w:val="4"/>
            <w:tcBorders>
              <w:top w:val="nil"/>
              <w:left w:val="single" w:sz="4" w:space="0" w:color="93CDDD"/>
              <w:bottom w:val="single" w:sz="4" w:space="0" w:color="93CDDD"/>
              <w:right w:val="single" w:sz="4" w:space="0" w:color="93CDDD"/>
            </w:tcBorders>
            <w:shd w:val="clear" w:color="auto" w:fill="FF3399"/>
            <w:noWrap/>
            <w:vAlign w:val="bottom"/>
            <w:hideMark/>
          </w:tcPr>
          <w:p w:rsidR="00BD15FE" w:rsidRPr="00644C0D" w:rsidRDefault="00BD15FE" w:rsidP="00BD15FE">
            <w:pPr>
              <w:spacing w:after="0" w:line="240" w:lineRule="auto"/>
              <w:rPr>
                <w:rFonts w:ascii="Calibri" w:eastAsia="Times New Roman" w:hAnsi="Calibri" w:cs="Times New Roman"/>
                <w:b/>
                <w:color w:val="000000" w:themeColor="text1"/>
              </w:rPr>
            </w:pPr>
            <w:r w:rsidRPr="00644C0D">
              <w:rPr>
                <w:rFonts w:ascii="Calibri" w:eastAsia="Times New Roman" w:hAnsi="Calibri" w:cs="Times New Roman"/>
                <w:b/>
                <w:color w:val="000000" w:themeColor="text1"/>
              </w:rPr>
              <w:t>Periode 1</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35</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7A3E51" w:rsidRDefault="007A3E51" w:rsidP="007A3E51">
            <w:pPr>
              <w:spacing w:after="0" w:line="240" w:lineRule="auto"/>
              <w:rPr>
                <w:rFonts w:ascii="Calibri" w:eastAsia="Times New Roman" w:hAnsi="Calibri" w:cs="Times New Roman"/>
                <w:color w:val="000000"/>
              </w:rPr>
            </w:pPr>
            <w:r>
              <w:rPr>
                <w:rFonts w:ascii="Calibri" w:eastAsia="Times New Roman" w:hAnsi="Calibri" w:cs="Times New Roman"/>
                <w:color w:val="000000"/>
              </w:rPr>
              <w:t>Introductie</w:t>
            </w:r>
          </w:p>
          <w:p w:rsidR="00BD15FE" w:rsidRPr="00BD15FE" w:rsidRDefault="007A3E51" w:rsidP="007A3E51">
            <w:pPr>
              <w:spacing w:after="0" w:line="240" w:lineRule="auto"/>
              <w:rPr>
                <w:rFonts w:ascii="Calibri" w:eastAsia="Times New Roman" w:hAnsi="Calibri" w:cs="Times New Roman"/>
                <w:color w:val="000000"/>
              </w:rPr>
            </w:pPr>
            <w:r w:rsidRPr="00BD15FE">
              <w:rPr>
                <w:rFonts w:ascii="Calibri" w:eastAsia="Times New Roman" w:hAnsi="Calibri" w:cs="Times New Roman"/>
                <w:color w:val="000000"/>
              </w:rPr>
              <w:t>Start + uitleg methode</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36</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37</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38</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39</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b/>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40</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5F4619" w:rsidP="00BD15FE">
            <w:pPr>
              <w:spacing w:after="0" w:line="240" w:lineRule="auto"/>
              <w:rPr>
                <w:rFonts w:ascii="Calibri" w:eastAsia="Times New Roman" w:hAnsi="Calibri" w:cs="Times New Roman"/>
                <w:color w:val="000000"/>
              </w:rPr>
            </w:pPr>
            <w:r w:rsidRPr="006F108D">
              <w:rPr>
                <w:rFonts w:ascii="Calibri" w:eastAsia="Times New Roman" w:hAnsi="Calibri" w:cs="Times New Roman"/>
                <w:b/>
                <w:color w:val="000000"/>
              </w:rPr>
              <w:t>ET H1</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41</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b/>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42</w:t>
            </w:r>
          </w:p>
        </w:tc>
        <w:tc>
          <w:tcPr>
            <w:tcW w:w="1843" w:type="dxa"/>
            <w:tcBorders>
              <w:top w:val="single" w:sz="4" w:space="0" w:color="93CDDD"/>
              <w:left w:val="single" w:sz="4" w:space="0" w:color="auto"/>
              <w:bottom w:val="single" w:sz="4" w:space="0" w:color="93CDDD"/>
              <w:right w:val="single" w:sz="4" w:space="0" w:color="auto"/>
            </w:tcBorders>
            <w:shd w:val="clear" w:color="auto" w:fill="E5B8B7" w:themeFill="accent2" w:themeFillTint="66"/>
            <w:noWrap/>
            <w:vAlign w:val="bottom"/>
            <w:hideMark/>
          </w:tcPr>
          <w:p w:rsidR="00BD15FE" w:rsidRPr="00BD15FE" w:rsidRDefault="007A3E51" w:rsidP="00BD15FE">
            <w:pPr>
              <w:spacing w:after="0" w:line="240" w:lineRule="auto"/>
              <w:rPr>
                <w:rFonts w:ascii="Calibri" w:eastAsia="Times New Roman" w:hAnsi="Calibri" w:cs="Times New Roman"/>
                <w:color w:val="000000"/>
              </w:rPr>
            </w:pPr>
            <w:r w:rsidRPr="00BD15FE">
              <w:rPr>
                <w:rFonts w:ascii="Calibri" w:eastAsia="Times New Roman" w:hAnsi="Calibri" w:cs="Times New Roman"/>
                <w:color w:val="000000"/>
              </w:rPr>
              <w:t>Herfstvakantie</w:t>
            </w: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43</w:t>
            </w:r>
          </w:p>
        </w:tc>
        <w:tc>
          <w:tcPr>
            <w:tcW w:w="1843" w:type="dxa"/>
            <w:tcBorders>
              <w:top w:val="single" w:sz="4" w:space="0" w:color="93CDDD"/>
              <w:left w:val="single" w:sz="4" w:space="0" w:color="auto"/>
              <w:bottom w:val="single" w:sz="4" w:space="0" w:color="93CDDD"/>
              <w:right w:val="single" w:sz="4" w:space="0" w:color="auto"/>
            </w:tcBorders>
            <w:shd w:val="clear" w:color="auto" w:fill="FFFFFF" w:themeFill="background1"/>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5F4619" w:rsidRDefault="005F4619" w:rsidP="005F4619">
            <w:pPr>
              <w:spacing w:after="0" w:line="240" w:lineRule="auto"/>
              <w:rPr>
                <w:rFonts w:ascii="Calibri" w:eastAsia="Times New Roman" w:hAnsi="Calibri" w:cs="Times New Roman"/>
                <w:color w:val="000000"/>
              </w:rPr>
            </w:pPr>
            <w:proofErr w:type="spellStart"/>
            <w:r w:rsidRPr="006F108D">
              <w:rPr>
                <w:rFonts w:ascii="Calibri" w:eastAsia="Times New Roman" w:hAnsi="Calibri" w:cs="Times New Roman"/>
                <w:b/>
                <w:color w:val="000000"/>
              </w:rPr>
              <w:t>ww</w:t>
            </w:r>
            <w:proofErr w:type="spellEnd"/>
            <w:r w:rsidRPr="006F108D">
              <w:rPr>
                <w:rFonts w:ascii="Calibri" w:eastAsia="Times New Roman" w:hAnsi="Calibri" w:cs="Times New Roman"/>
                <w:b/>
                <w:color w:val="000000"/>
              </w:rPr>
              <w:t>-toets</w:t>
            </w:r>
            <w:r>
              <w:rPr>
                <w:rFonts w:ascii="Calibri" w:eastAsia="Times New Roman" w:hAnsi="Calibri" w:cs="Times New Roman"/>
                <w:color w:val="000000"/>
              </w:rPr>
              <w:t xml:space="preserve"> </w:t>
            </w:r>
          </w:p>
          <w:p w:rsidR="00BD15FE" w:rsidRPr="00BD15FE" w:rsidRDefault="005F4619" w:rsidP="005F4619">
            <w:pPr>
              <w:spacing w:after="0" w:line="240" w:lineRule="auto"/>
              <w:rPr>
                <w:rFonts w:ascii="Calibri" w:eastAsia="Times New Roman" w:hAnsi="Calibri" w:cs="Times New Roman"/>
                <w:color w:val="000000"/>
              </w:rPr>
            </w:pPr>
            <w:r>
              <w:rPr>
                <w:rFonts w:ascii="Calibri" w:eastAsia="Times New Roman" w:hAnsi="Calibri" w:cs="Times New Roman"/>
                <w:color w:val="000000"/>
              </w:rPr>
              <w:t>Uitleg Frans in Bovenbouw</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44</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45</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46</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7A3E51" w:rsidP="00991351">
            <w:pPr>
              <w:spacing w:after="0" w:line="240" w:lineRule="auto"/>
              <w:rPr>
                <w:rFonts w:ascii="Calibri" w:eastAsia="Times New Roman" w:hAnsi="Calibri" w:cs="Times New Roman"/>
                <w:b/>
                <w:color w:val="000000"/>
              </w:rPr>
            </w:pPr>
            <w:r w:rsidRPr="003606DC">
              <w:rPr>
                <w:rFonts w:ascii="Calibri" w:eastAsia="Times New Roman" w:hAnsi="Calibri" w:cs="Times New Roman"/>
                <w:b/>
                <w:color w:val="000000"/>
              </w:rPr>
              <w:t xml:space="preserve">Luistertoets </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47</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3606DC" w:rsidRDefault="005F4619" w:rsidP="00BD15FE">
            <w:pPr>
              <w:spacing w:after="0" w:line="240" w:lineRule="auto"/>
              <w:rPr>
                <w:rFonts w:ascii="Calibri" w:eastAsia="Times New Roman" w:hAnsi="Calibri" w:cs="Times New Roman"/>
                <w:b/>
                <w:color w:val="000000"/>
              </w:rPr>
            </w:pPr>
            <w:r w:rsidRPr="006F108D">
              <w:rPr>
                <w:rFonts w:ascii="Calibri" w:eastAsia="Times New Roman" w:hAnsi="Calibri" w:cs="Times New Roman"/>
                <w:b/>
                <w:color w:val="000000"/>
              </w:rPr>
              <w:t>ET H2</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48</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644C0D" w:rsidRPr="00BD15FE" w:rsidTr="00BF51C4">
        <w:trPr>
          <w:trHeight w:val="300"/>
        </w:trPr>
        <w:tc>
          <w:tcPr>
            <w:tcW w:w="8647" w:type="dxa"/>
            <w:gridSpan w:val="4"/>
            <w:tcBorders>
              <w:top w:val="nil"/>
              <w:left w:val="single" w:sz="4" w:space="0" w:color="93CDDD"/>
              <w:bottom w:val="single" w:sz="4" w:space="0" w:color="93CDDD"/>
              <w:right w:val="single" w:sz="4" w:space="0" w:color="93CDDD"/>
            </w:tcBorders>
            <w:shd w:val="clear" w:color="auto" w:fill="FF3399"/>
            <w:noWrap/>
            <w:vAlign w:val="bottom"/>
            <w:hideMark/>
          </w:tcPr>
          <w:p w:rsidR="00644C0D" w:rsidRPr="00644C0D" w:rsidRDefault="00644C0D" w:rsidP="001355EC">
            <w:pPr>
              <w:spacing w:after="0" w:line="240" w:lineRule="auto"/>
              <w:rPr>
                <w:rFonts w:ascii="Calibri" w:eastAsia="Times New Roman" w:hAnsi="Calibri" w:cs="Times New Roman"/>
                <w:b/>
                <w:color w:val="000000"/>
              </w:rPr>
            </w:pPr>
            <w:r w:rsidRPr="00644C0D">
              <w:rPr>
                <w:rFonts w:ascii="Calibri" w:eastAsia="Times New Roman" w:hAnsi="Calibri" w:cs="Times New Roman"/>
                <w:b/>
                <w:color w:val="000000"/>
              </w:rPr>
              <w:t>Periode 2</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49</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991351" w:rsidRDefault="00BD15FE" w:rsidP="00BD15FE">
            <w:pPr>
              <w:spacing w:after="0" w:line="240" w:lineRule="auto"/>
              <w:jc w:val="center"/>
              <w:rPr>
                <w:rFonts w:ascii="Calibri" w:eastAsia="Times New Roman" w:hAnsi="Calibri" w:cs="Times New Roman"/>
                <w:b/>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991351" w:rsidRDefault="00991351" w:rsidP="00BD15FE">
            <w:pPr>
              <w:spacing w:after="0" w:line="240" w:lineRule="auto"/>
              <w:rPr>
                <w:rFonts w:ascii="Calibri" w:eastAsia="Times New Roman" w:hAnsi="Calibri" w:cs="Times New Roman"/>
                <w:b/>
                <w:color w:val="000000"/>
              </w:rPr>
            </w:pPr>
            <w:r w:rsidRPr="00991351">
              <w:rPr>
                <w:rFonts w:ascii="Calibri" w:eastAsia="Times New Roman" w:hAnsi="Calibri" w:cs="Times New Roman"/>
                <w:b/>
                <w:color w:val="000000"/>
              </w:rPr>
              <w:t xml:space="preserve">Leestoets </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50</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b/>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51</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6F108D" w:rsidP="00BD15FE">
            <w:pPr>
              <w:spacing w:after="0" w:line="240" w:lineRule="auto"/>
              <w:rPr>
                <w:rFonts w:ascii="Calibri" w:eastAsia="Times New Roman" w:hAnsi="Calibri" w:cs="Times New Roman"/>
                <w:color w:val="000000"/>
              </w:rPr>
            </w:pPr>
            <w:r>
              <w:rPr>
                <w:rFonts w:ascii="Calibri" w:eastAsia="Times New Roman" w:hAnsi="Calibri" w:cs="Times New Roman"/>
                <w:color w:val="000000"/>
              </w:rPr>
              <w:t>Talenproject</w:t>
            </w: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D15FE" w:rsidRDefault="006F108D" w:rsidP="007A3E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Project + Excursie </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7A3E51">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52</w:t>
            </w:r>
            <w:r w:rsidR="00644C0D">
              <w:rPr>
                <w:rFonts w:ascii="Calibri" w:eastAsia="Times New Roman" w:hAnsi="Calibri" w:cs="Times New Roman"/>
                <w:color w:val="000000"/>
              </w:rPr>
              <w:t xml:space="preserve"> + </w:t>
            </w:r>
            <w:r w:rsidR="007A3E51">
              <w:rPr>
                <w:rFonts w:ascii="Calibri" w:eastAsia="Times New Roman" w:hAnsi="Calibri" w:cs="Times New Roman"/>
                <w:color w:val="000000"/>
              </w:rPr>
              <w:t>1</w:t>
            </w:r>
          </w:p>
        </w:tc>
        <w:tc>
          <w:tcPr>
            <w:tcW w:w="1843" w:type="dxa"/>
            <w:tcBorders>
              <w:top w:val="single" w:sz="4" w:space="0" w:color="93CDDD"/>
              <w:left w:val="single" w:sz="4" w:space="0" w:color="auto"/>
              <w:bottom w:val="single" w:sz="4" w:space="0" w:color="93CDDD"/>
              <w:right w:val="single" w:sz="4" w:space="0" w:color="auto"/>
            </w:tcBorders>
            <w:shd w:val="clear" w:color="auto" w:fill="E5B8B7" w:themeFill="accent2" w:themeFillTint="66"/>
            <w:noWrap/>
            <w:vAlign w:val="bottom"/>
            <w:hideMark/>
          </w:tcPr>
          <w:p w:rsidR="00BD15FE" w:rsidRPr="00BD15FE" w:rsidRDefault="003606DC" w:rsidP="002C43D2">
            <w:pPr>
              <w:spacing w:after="0" w:line="240" w:lineRule="auto"/>
              <w:rPr>
                <w:rFonts w:ascii="Calibri" w:eastAsia="Times New Roman" w:hAnsi="Calibri" w:cs="Times New Roman"/>
                <w:color w:val="000000"/>
              </w:rPr>
            </w:pPr>
            <w:r w:rsidRPr="00BD15FE">
              <w:rPr>
                <w:rFonts w:ascii="Calibri" w:eastAsia="Times New Roman" w:hAnsi="Calibri" w:cs="Times New Roman"/>
                <w:color w:val="000000"/>
              </w:rPr>
              <w:t>K</w:t>
            </w:r>
            <w:r w:rsidR="00BD15FE" w:rsidRPr="00BD15FE">
              <w:rPr>
                <w:rFonts w:ascii="Calibri" w:eastAsia="Times New Roman" w:hAnsi="Calibri" w:cs="Times New Roman"/>
                <w:color w:val="000000"/>
              </w:rPr>
              <w:t>erstvakantie</w:t>
            </w:r>
            <w:r>
              <w:rPr>
                <w:rFonts w:ascii="Calibri" w:eastAsia="Times New Roman" w:hAnsi="Calibri" w:cs="Times New Roman"/>
                <w:color w:val="000000"/>
              </w:rPr>
              <w:t xml:space="preserve"> </w:t>
            </w: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2</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7A3E51" w:rsidRDefault="007A3E51" w:rsidP="00BD15FE">
            <w:pPr>
              <w:spacing w:after="0" w:line="240" w:lineRule="auto"/>
              <w:rPr>
                <w:rFonts w:ascii="Calibri" w:eastAsia="Times New Roman" w:hAnsi="Calibri" w:cs="Times New Roman"/>
                <w:b/>
                <w:color w:val="000000"/>
              </w:rPr>
            </w:pPr>
            <w:r>
              <w:rPr>
                <w:rFonts w:ascii="Calibri" w:eastAsia="Times New Roman" w:hAnsi="Calibri" w:cs="Times New Roman"/>
                <w:color w:val="000000"/>
              </w:rPr>
              <w:t>Uitleg Frans in Bovenbouw</w:t>
            </w:r>
            <w:r w:rsidRPr="006F108D">
              <w:rPr>
                <w:rFonts w:ascii="Calibri" w:eastAsia="Times New Roman" w:hAnsi="Calibri" w:cs="Times New Roman"/>
                <w:b/>
                <w:color w:val="000000"/>
              </w:rPr>
              <w:t xml:space="preserve"> </w:t>
            </w:r>
          </w:p>
          <w:p w:rsidR="00BD15FE" w:rsidRPr="00BD15FE" w:rsidRDefault="00644C0D" w:rsidP="00BD15FE">
            <w:pPr>
              <w:spacing w:after="0" w:line="240" w:lineRule="auto"/>
              <w:rPr>
                <w:rFonts w:ascii="Calibri" w:eastAsia="Times New Roman" w:hAnsi="Calibri" w:cs="Times New Roman"/>
                <w:color w:val="000000"/>
              </w:rPr>
            </w:pPr>
            <w:r w:rsidRPr="006F108D">
              <w:rPr>
                <w:rFonts w:ascii="Calibri" w:eastAsia="Times New Roman" w:hAnsi="Calibri" w:cs="Times New Roman"/>
                <w:b/>
                <w:color w:val="000000"/>
              </w:rPr>
              <w:t xml:space="preserve">Brieftoets </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3</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b/>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4</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Default="00991351" w:rsidP="00BD15FE">
            <w:pPr>
              <w:spacing w:after="0" w:line="240" w:lineRule="auto"/>
              <w:rPr>
                <w:rFonts w:ascii="Calibri" w:eastAsia="Times New Roman" w:hAnsi="Calibri" w:cs="Times New Roman"/>
                <w:b/>
                <w:color w:val="000000"/>
              </w:rPr>
            </w:pPr>
            <w:r w:rsidRPr="006F108D">
              <w:rPr>
                <w:rFonts w:ascii="Calibri" w:eastAsia="Times New Roman" w:hAnsi="Calibri" w:cs="Times New Roman"/>
                <w:b/>
                <w:color w:val="000000"/>
              </w:rPr>
              <w:t>ET H3</w:t>
            </w:r>
          </w:p>
          <w:p w:rsidR="00B7393B" w:rsidRPr="00B7393B" w:rsidRDefault="00B7393B" w:rsidP="00BD15F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lastRenderedPageBreak/>
              <w:t>Révision</w:t>
            </w:r>
            <w:proofErr w:type="spellEnd"/>
            <w:r>
              <w:rPr>
                <w:rFonts w:ascii="Calibri" w:eastAsia="Times New Roman" w:hAnsi="Calibri" w:cs="Times New Roman"/>
                <w:color w:val="000000"/>
              </w:rPr>
              <w:t xml:space="preserve"> H4</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lastRenderedPageBreak/>
              <w:t>5</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7393B" w:rsidRDefault="00B7393B" w:rsidP="00BD15F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Révision</w:t>
            </w:r>
            <w:proofErr w:type="spellEnd"/>
            <w:r>
              <w:rPr>
                <w:rFonts w:ascii="Calibri" w:eastAsia="Times New Roman" w:hAnsi="Calibri" w:cs="Times New Roman"/>
                <w:color w:val="000000"/>
              </w:rPr>
              <w:t xml:space="preserve"> H4</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6</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7</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8</w:t>
            </w:r>
          </w:p>
        </w:tc>
        <w:tc>
          <w:tcPr>
            <w:tcW w:w="1843" w:type="dxa"/>
            <w:tcBorders>
              <w:top w:val="single" w:sz="4" w:space="0" w:color="93CDDD"/>
              <w:left w:val="single" w:sz="4" w:space="0" w:color="auto"/>
              <w:bottom w:val="single" w:sz="4" w:space="0" w:color="93CDDD"/>
              <w:right w:val="single" w:sz="4" w:space="0" w:color="auto"/>
            </w:tcBorders>
            <w:shd w:val="clear" w:color="auto" w:fill="E5B8B7" w:themeFill="accent2" w:themeFillTint="66"/>
            <w:noWrap/>
            <w:vAlign w:val="bottom"/>
            <w:hideMark/>
          </w:tcPr>
          <w:p w:rsidR="00BD15FE" w:rsidRPr="00BD15FE" w:rsidRDefault="007A3E51" w:rsidP="00BD15FE">
            <w:pPr>
              <w:spacing w:after="0" w:line="240" w:lineRule="auto"/>
              <w:rPr>
                <w:rFonts w:ascii="Calibri" w:eastAsia="Times New Roman" w:hAnsi="Calibri" w:cs="Times New Roman"/>
                <w:color w:val="000000"/>
              </w:rPr>
            </w:pPr>
            <w:r w:rsidRPr="00BD15FE">
              <w:rPr>
                <w:rFonts w:ascii="Calibri" w:eastAsia="Times New Roman" w:hAnsi="Calibri" w:cs="Times New Roman"/>
                <w:color w:val="000000"/>
              </w:rPr>
              <w:t>Voorjaarsvakantie</w:t>
            </w: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9</w:t>
            </w:r>
          </w:p>
        </w:tc>
        <w:tc>
          <w:tcPr>
            <w:tcW w:w="1843" w:type="dxa"/>
            <w:tcBorders>
              <w:top w:val="single" w:sz="4" w:space="0" w:color="93CDDD"/>
              <w:left w:val="single" w:sz="4" w:space="0" w:color="auto"/>
              <w:bottom w:val="single" w:sz="4" w:space="0" w:color="93CDDD"/>
              <w:right w:val="single" w:sz="4" w:space="0" w:color="auto"/>
            </w:tcBorders>
            <w:shd w:val="clear" w:color="auto" w:fill="FFFFFF" w:themeFill="background1"/>
            <w:noWrap/>
            <w:vAlign w:val="bottom"/>
            <w:hideMark/>
          </w:tcPr>
          <w:p w:rsidR="00BD15FE" w:rsidRPr="00BD15FE" w:rsidRDefault="00BD15FE" w:rsidP="00B61A18">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10</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7393B" w:rsidP="00BD15FE">
            <w:pPr>
              <w:spacing w:after="0" w:line="240" w:lineRule="auto"/>
              <w:rPr>
                <w:rFonts w:ascii="Calibri" w:eastAsia="Times New Roman" w:hAnsi="Calibri" w:cs="Times New Roman"/>
                <w:b/>
                <w:color w:val="000000"/>
              </w:rPr>
            </w:pPr>
            <w:r>
              <w:rPr>
                <w:rFonts w:ascii="Calibri" w:eastAsia="Times New Roman" w:hAnsi="Calibri" w:cs="Times New Roman"/>
                <w:b/>
                <w:color w:val="000000"/>
              </w:rPr>
              <w:t>ET H5</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11</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8647" w:type="dxa"/>
            <w:gridSpan w:val="4"/>
            <w:tcBorders>
              <w:top w:val="nil"/>
              <w:left w:val="single" w:sz="4" w:space="0" w:color="93CDDD"/>
              <w:bottom w:val="single" w:sz="4" w:space="0" w:color="93CDDD"/>
              <w:right w:val="single" w:sz="4" w:space="0" w:color="93CDDD"/>
            </w:tcBorders>
            <w:shd w:val="clear" w:color="auto" w:fill="FF3399"/>
            <w:noWrap/>
            <w:vAlign w:val="bottom"/>
            <w:hideMark/>
          </w:tcPr>
          <w:p w:rsidR="00BD15FE" w:rsidRPr="00644C0D" w:rsidRDefault="00BD15FE" w:rsidP="00BD15FE">
            <w:pPr>
              <w:spacing w:after="0" w:line="240" w:lineRule="auto"/>
              <w:rPr>
                <w:rFonts w:ascii="Calibri" w:eastAsia="Times New Roman" w:hAnsi="Calibri" w:cs="Times New Roman"/>
                <w:b/>
                <w:color w:val="000000"/>
              </w:rPr>
            </w:pPr>
            <w:r w:rsidRPr="00644C0D">
              <w:rPr>
                <w:rFonts w:ascii="Calibri" w:eastAsia="Times New Roman" w:hAnsi="Calibri" w:cs="Times New Roman"/>
                <w:b/>
                <w:color w:val="000000"/>
              </w:rPr>
              <w:t>Periode 3</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12</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13</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14</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7393B" w:rsidP="00BD15FE">
            <w:pPr>
              <w:spacing w:after="0" w:line="240" w:lineRule="auto"/>
              <w:rPr>
                <w:rFonts w:ascii="Calibri" w:eastAsia="Times New Roman" w:hAnsi="Calibri" w:cs="Times New Roman"/>
                <w:color w:val="000000"/>
              </w:rPr>
            </w:pPr>
            <w:r w:rsidRPr="00B7393B">
              <w:rPr>
                <w:rFonts w:ascii="Calibri" w:eastAsia="Times New Roman" w:hAnsi="Calibri" w:cs="Times New Roman"/>
                <w:b/>
                <w:color w:val="000000"/>
              </w:rPr>
              <w:t>Taaldorp</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15</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6F108D">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D15FE" w:rsidRDefault="00BD15FE" w:rsidP="00D738A9">
            <w:pPr>
              <w:spacing w:after="0" w:line="240" w:lineRule="auto"/>
              <w:rPr>
                <w:rFonts w:ascii="Calibri" w:eastAsia="Times New Roman" w:hAnsi="Calibri" w:cs="Times New Roman"/>
                <w:b/>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16</w:t>
            </w:r>
          </w:p>
        </w:tc>
        <w:tc>
          <w:tcPr>
            <w:tcW w:w="1843" w:type="dxa"/>
            <w:tcBorders>
              <w:top w:val="single" w:sz="4" w:space="0" w:color="93CDDD"/>
              <w:left w:val="single" w:sz="4" w:space="0" w:color="auto"/>
              <w:bottom w:val="single" w:sz="4" w:space="0" w:color="93CDDD"/>
              <w:right w:val="single" w:sz="4" w:space="0" w:color="auto"/>
            </w:tcBorders>
            <w:shd w:val="clear" w:color="auto" w:fill="E5B8B7" w:themeFill="accent2" w:themeFillTint="66"/>
            <w:noWrap/>
            <w:vAlign w:val="bottom"/>
            <w:hideMark/>
          </w:tcPr>
          <w:p w:rsidR="006F108D" w:rsidRPr="00BD15FE" w:rsidRDefault="007A3E51" w:rsidP="00BD15FE">
            <w:pPr>
              <w:spacing w:after="0" w:line="240" w:lineRule="auto"/>
              <w:rPr>
                <w:rFonts w:ascii="Calibri" w:eastAsia="Times New Roman" w:hAnsi="Calibri" w:cs="Times New Roman"/>
                <w:color w:val="000000"/>
              </w:rPr>
            </w:pPr>
            <w:r>
              <w:rPr>
                <w:rFonts w:ascii="Calibri" w:eastAsia="Times New Roman" w:hAnsi="Calibri" w:cs="Times New Roman"/>
                <w:color w:val="000000"/>
              </w:rPr>
              <w:t>Paas</w:t>
            </w:r>
            <w:r w:rsidRPr="00BD15FE">
              <w:rPr>
                <w:rFonts w:ascii="Calibri" w:eastAsia="Times New Roman" w:hAnsi="Calibri" w:cs="Times New Roman"/>
                <w:color w:val="000000"/>
              </w:rPr>
              <w:t>vakantie</w:t>
            </w: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17</w:t>
            </w:r>
          </w:p>
        </w:tc>
        <w:tc>
          <w:tcPr>
            <w:tcW w:w="1843" w:type="dxa"/>
            <w:tcBorders>
              <w:top w:val="single" w:sz="4" w:space="0" w:color="93CDDD"/>
              <w:left w:val="single" w:sz="4" w:space="0" w:color="auto"/>
              <w:bottom w:val="single" w:sz="4" w:space="0" w:color="93CDDD"/>
              <w:right w:val="single" w:sz="4" w:space="0" w:color="auto"/>
            </w:tcBorders>
            <w:shd w:val="clear" w:color="auto" w:fill="E5B8B7" w:themeFill="accent2" w:themeFillTint="66"/>
            <w:noWrap/>
            <w:vAlign w:val="bottom"/>
            <w:hideMark/>
          </w:tcPr>
          <w:p w:rsidR="00BD15FE" w:rsidRPr="00BD15FE" w:rsidRDefault="007A3E51" w:rsidP="00BD15FE">
            <w:pPr>
              <w:spacing w:after="0" w:line="240" w:lineRule="auto"/>
              <w:rPr>
                <w:rFonts w:ascii="Calibri" w:eastAsia="Times New Roman" w:hAnsi="Calibri" w:cs="Times New Roman"/>
                <w:color w:val="000000"/>
              </w:rPr>
            </w:pPr>
            <w:r>
              <w:rPr>
                <w:rFonts w:ascii="Calibri" w:eastAsia="Times New Roman" w:hAnsi="Calibri" w:cs="Times New Roman"/>
                <w:color w:val="000000"/>
              </w:rPr>
              <w:t>Paas</w:t>
            </w:r>
            <w:r w:rsidR="00644C0D">
              <w:rPr>
                <w:rFonts w:ascii="Calibri" w:eastAsia="Times New Roman" w:hAnsi="Calibri" w:cs="Times New Roman"/>
                <w:color w:val="000000"/>
              </w:rPr>
              <w:t xml:space="preserve">vakantie </w:t>
            </w: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18</w:t>
            </w:r>
          </w:p>
        </w:tc>
        <w:tc>
          <w:tcPr>
            <w:tcW w:w="1843" w:type="dxa"/>
            <w:tcBorders>
              <w:top w:val="single" w:sz="4" w:space="0" w:color="93CDDD"/>
              <w:left w:val="single" w:sz="4" w:space="0" w:color="auto"/>
              <w:bottom w:val="single" w:sz="4" w:space="0" w:color="93CDDD"/>
              <w:right w:val="single" w:sz="4" w:space="0" w:color="auto"/>
            </w:tcBorders>
            <w:shd w:val="clear" w:color="auto" w:fill="FFFFFF" w:themeFill="background1"/>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19</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7393B" w:rsidRDefault="00B7393B" w:rsidP="00BD15FE">
            <w:pPr>
              <w:spacing w:after="0" w:line="240" w:lineRule="auto"/>
              <w:rPr>
                <w:rFonts w:ascii="Calibri" w:eastAsia="Times New Roman" w:hAnsi="Calibri" w:cs="Times New Roman"/>
                <w:b/>
                <w:color w:val="000000"/>
              </w:rPr>
            </w:pPr>
            <w:r w:rsidRPr="00B7393B">
              <w:rPr>
                <w:rFonts w:ascii="Calibri" w:eastAsia="Times New Roman" w:hAnsi="Calibri" w:cs="Times New Roman"/>
                <w:b/>
                <w:color w:val="000000"/>
              </w:rPr>
              <w:t>ET H6</w:t>
            </w: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20</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21</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22</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23</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BD15FE" w:rsidRPr="00BD15FE" w:rsidRDefault="00BD15FE" w:rsidP="00BD15FE">
            <w:pPr>
              <w:spacing w:after="0" w:line="240" w:lineRule="auto"/>
              <w:rPr>
                <w:rFonts w:ascii="Calibri" w:eastAsia="Times New Roman" w:hAnsi="Calibri" w:cs="Times New Roman"/>
                <w:b/>
                <w:color w:val="000000"/>
              </w:rPr>
            </w:pPr>
          </w:p>
        </w:tc>
      </w:tr>
      <w:tr w:rsidR="00BD15FE"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24</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BD15FE" w:rsidRPr="00BD15FE" w:rsidRDefault="00BD15FE"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BD15FE" w:rsidRDefault="00B7393B" w:rsidP="00BD15FE">
            <w:pPr>
              <w:spacing w:after="0" w:line="240" w:lineRule="auto"/>
              <w:rPr>
                <w:rFonts w:ascii="Calibri" w:eastAsia="Times New Roman" w:hAnsi="Calibri" w:cs="Times New Roman"/>
                <w:b/>
                <w:color w:val="000000"/>
              </w:rPr>
            </w:pPr>
            <w:r w:rsidRPr="00B7393B">
              <w:rPr>
                <w:rFonts w:ascii="Calibri" w:eastAsia="Times New Roman" w:hAnsi="Calibri" w:cs="Times New Roman"/>
                <w:b/>
                <w:color w:val="000000"/>
              </w:rPr>
              <w:t>ET H7</w:t>
            </w:r>
          </w:p>
          <w:p w:rsidR="00B7393B" w:rsidRPr="00B7393B" w:rsidRDefault="00B7393B" w:rsidP="00BD15FE">
            <w:pPr>
              <w:spacing w:after="0" w:line="240" w:lineRule="auto"/>
              <w:rPr>
                <w:rFonts w:ascii="Calibri" w:eastAsia="Times New Roman" w:hAnsi="Calibri" w:cs="Times New Roman"/>
                <w:color w:val="000000"/>
              </w:rPr>
            </w:pPr>
            <w:proofErr w:type="spellStart"/>
            <w:r w:rsidRPr="00B7393B">
              <w:rPr>
                <w:rFonts w:ascii="Calibri" w:eastAsia="Times New Roman" w:hAnsi="Calibri" w:cs="Times New Roman"/>
                <w:color w:val="000000"/>
              </w:rPr>
              <w:t>Révision</w:t>
            </w:r>
            <w:proofErr w:type="spellEnd"/>
            <w:r w:rsidRPr="00B7393B">
              <w:rPr>
                <w:rFonts w:ascii="Calibri" w:eastAsia="Times New Roman" w:hAnsi="Calibri" w:cs="Times New Roman"/>
                <w:color w:val="000000"/>
              </w:rPr>
              <w:t xml:space="preserve"> H8</w:t>
            </w:r>
          </w:p>
        </w:tc>
      </w:tr>
      <w:tr w:rsidR="006F108D"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6F108D" w:rsidRPr="00BD15FE" w:rsidRDefault="006F108D"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25</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6F108D" w:rsidRPr="00BD15FE" w:rsidRDefault="006F108D" w:rsidP="002C0D96">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6F108D" w:rsidRPr="00BD15FE" w:rsidRDefault="006F108D"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6F108D" w:rsidRPr="00BD15FE" w:rsidRDefault="00B7393B" w:rsidP="006F108D">
            <w:pPr>
              <w:spacing w:after="0" w:line="240" w:lineRule="auto"/>
              <w:rPr>
                <w:rFonts w:ascii="Calibri" w:eastAsia="Times New Roman" w:hAnsi="Calibri" w:cs="Times New Roman"/>
                <w:b/>
                <w:color w:val="000000"/>
              </w:rPr>
            </w:pPr>
            <w:proofErr w:type="spellStart"/>
            <w:r w:rsidRPr="00B7393B">
              <w:rPr>
                <w:rFonts w:ascii="Calibri" w:eastAsia="Times New Roman" w:hAnsi="Calibri" w:cs="Times New Roman"/>
                <w:color w:val="000000"/>
              </w:rPr>
              <w:t>Révision</w:t>
            </w:r>
            <w:proofErr w:type="spellEnd"/>
            <w:r w:rsidRPr="00B7393B">
              <w:rPr>
                <w:rFonts w:ascii="Calibri" w:eastAsia="Times New Roman" w:hAnsi="Calibri" w:cs="Times New Roman"/>
                <w:color w:val="000000"/>
              </w:rPr>
              <w:t xml:space="preserve"> H8</w:t>
            </w:r>
          </w:p>
        </w:tc>
      </w:tr>
      <w:tr w:rsidR="006F108D"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hideMark/>
          </w:tcPr>
          <w:p w:rsidR="006F108D" w:rsidRPr="00BD15FE" w:rsidRDefault="006F108D"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26</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6F108D" w:rsidRPr="00BD15FE" w:rsidRDefault="006F108D" w:rsidP="002C0D96">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6F108D" w:rsidRPr="00BD15FE" w:rsidRDefault="006F108D"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hideMark/>
          </w:tcPr>
          <w:p w:rsidR="006F108D" w:rsidRPr="00BD15FE" w:rsidRDefault="006F108D" w:rsidP="006F108D">
            <w:pPr>
              <w:spacing w:after="0" w:line="240" w:lineRule="auto"/>
              <w:rPr>
                <w:rFonts w:ascii="Calibri" w:eastAsia="Times New Roman" w:hAnsi="Calibri" w:cs="Times New Roman"/>
                <w:color w:val="000000"/>
              </w:rPr>
            </w:pPr>
          </w:p>
        </w:tc>
      </w:tr>
      <w:tr w:rsidR="006F108D"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auto" w:fill="auto"/>
            <w:noWrap/>
            <w:vAlign w:val="bottom"/>
            <w:hideMark/>
          </w:tcPr>
          <w:p w:rsidR="006F108D" w:rsidRPr="00BD15FE" w:rsidRDefault="006F108D"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27</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6F108D" w:rsidRPr="00BD15FE" w:rsidRDefault="00B7393B" w:rsidP="00BD15FE">
            <w:pPr>
              <w:spacing w:after="0" w:line="240" w:lineRule="auto"/>
              <w:rPr>
                <w:rFonts w:ascii="Calibri" w:eastAsia="Times New Roman" w:hAnsi="Calibri" w:cs="Times New Roman"/>
                <w:color w:val="000000"/>
              </w:rPr>
            </w:pPr>
            <w:proofErr w:type="spellStart"/>
            <w:r w:rsidRPr="00BD15FE">
              <w:rPr>
                <w:rFonts w:ascii="Calibri" w:eastAsia="Times New Roman" w:hAnsi="Calibri" w:cs="Times New Roman"/>
                <w:color w:val="000000"/>
              </w:rPr>
              <w:t>Toetsweek</w:t>
            </w:r>
            <w:proofErr w:type="spellEnd"/>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rsidR="006F108D" w:rsidRPr="00BD15FE" w:rsidRDefault="006F108D"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auto" w:fill="auto"/>
            <w:noWrap/>
            <w:vAlign w:val="bottom"/>
            <w:hideMark/>
          </w:tcPr>
          <w:p w:rsidR="006F108D" w:rsidRPr="00BD15FE" w:rsidRDefault="00B7393B" w:rsidP="00BD15FE">
            <w:pPr>
              <w:spacing w:after="0" w:line="240" w:lineRule="auto"/>
              <w:rPr>
                <w:rFonts w:ascii="Calibri" w:eastAsia="Times New Roman" w:hAnsi="Calibri" w:cs="Times New Roman"/>
                <w:color w:val="000000"/>
              </w:rPr>
            </w:pPr>
            <w:r w:rsidRPr="00D27E63">
              <w:rPr>
                <w:rFonts w:ascii="Calibri" w:eastAsia="Times New Roman" w:hAnsi="Calibri" w:cs="Times New Roman"/>
                <w:b/>
                <w:color w:val="000000"/>
              </w:rPr>
              <w:t>Leestoets</w:t>
            </w:r>
          </w:p>
        </w:tc>
      </w:tr>
      <w:tr w:rsidR="006F108D" w:rsidRPr="00BD15FE" w:rsidTr="00BF51C4">
        <w:trPr>
          <w:trHeight w:val="300"/>
        </w:trPr>
        <w:tc>
          <w:tcPr>
            <w:tcW w:w="926" w:type="dxa"/>
            <w:tcBorders>
              <w:top w:val="nil"/>
              <w:left w:val="single" w:sz="4" w:space="0" w:color="93CDDD"/>
              <w:bottom w:val="nil"/>
              <w:right w:val="single" w:sz="4" w:space="0" w:color="auto"/>
            </w:tcBorders>
            <w:shd w:val="clear" w:color="DBEEF3" w:fill="DBEEF3"/>
            <w:noWrap/>
            <w:vAlign w:val="bottom"/>
            <w:hideMark/>
          </w:tcPr>
          <w:p w:rsidR="006F108D" w:rsidRPr="00BD15FE" w:rsidRDefault="006F108D" w:rsidP="00BD15FE">
            <w:pPr>
              <w:spacing w:after="0" w:line="240" w:lineRule="auto"/>
              <w:jc w:val="center"/>
              <w:rPr>
                <w:rFonts w:ascii="Calibri" w:eastAsia="Times New Roman" w:hAnsi="Calibri" w:cs="Times New Roman"/>
                <w:color w:val="000000"/>
              </w:rPr>
            </w:pPr>
            <w:r w:rsidRPr="00BD15FE">
              <w:rPr>
                <w:rFonts w:ascii="Calibri" w:eastAsia="Times New Roman" w:hAnsi="Calibri" w:cs="Times New Roman"/>
                <w:color w:val="000000"/>
              </w:rPr>
              <w:t>28</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6F108D" w:rsidRPr="00BD15FE" w:rsidRDefault="006F108D" w:rsidP="00BD15FE">
            <w:pPr>
              <w:spacing w:after="0" w:line="240" w:lineRule="auto"/>
              <w:rPr>
                <w:rFonts w:ascii="Calibri" w:eastAsia="Times New Roman" w:hAnsi="Calibri" w:cs="Times New Roman"/>
                <w:color w:val="000000"/>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rsidR="006F108D" w:rsidRPr="00BD15FE" w:rsidRDefault="006F108D"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nil"/>
              <w:right w:val="single" w:sz="4" w:space="0" w:color="93CDDD"/>
            </w:tcBorders>
            <w:shd w:val="clear" w:color="DBEEF3" w:fill="DBEEF3"/>
            <w:noWrap/>
            <w:vAlign w:val="bottom"/>
            <w:hideMark/>
          </w:tcPr>
          <w:p w:rsidR="006F108D" w:rsidRPr="00BD15FE" w:rsidRDefault="006F108D" w:rsidP="00BD15FE">
            <w:pPr>
              <w:spacing w:after="0" w:line="240" w:lineRule="auto"/>
              <w:rPr>
                <w:rFonts w:ascii="Calibri" w:eastAsia="Times New Roman" w:hAnsi="Calibri" w:cs="Times New Roman"/>
                <w:color w:val="000000"/>
              </w:rPr>
            </w:pPr>
          </w:p>
        </w:tc>
      </w:tr>
      <w:tr w:rsidR="007A3E51" w:rsidRPr="00BD15FE" w:rsidTr="00BF51C4">
        <w:trPr>
          <w:trHeight w:val="300"/>
        </w:trPr>
        <w:tc>
          <w:tcPr>
            <w:tcW w:w="926" w:type="dxa"/>
            <w:tcBorders>
              <w:top w:val="nil"/>
              <w:left w:val="single" w:sz="4" w:space="0" w:color="93CDDD"/>
              <w:bottom w:val="single" w:sz="4" w:space="0" w:color="93CDDD"/>
              <w:right w:val="single" w:sz="4" w:space="0" w:color="auto"/>
            </w:tcBorders>
            <w:shd w:val="clear" w:color="DBEEF3" w:fill="DBEEF3"/>
            <w:noWrap/>
            <w:vAlign w:val="bottom"/>
          </w:tcPr>
          <w:p w:rsidR="007A3E51" w:rsidRPr="00BD15FE" w:rsidRDefault="007A3E51" w:rsidP="00BD15F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tcPr>
          <w:p w:rsidR="007A3E51" w:rsidRDefault="007A3E51" w:rsidP="00BD15F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Lesvrij</w:t>
            </w:r>
            <w:proofErr w:type="spellEnd"/>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tcPr>
          <w:p w:rsidR="007A3E51" w:rsidRPr="00BD15FE" w:rsidRDefault="007A3E51" w:rsidP="00BD15FE">
            <w:pPr>
              <w:spacing w:after="0" w:line="240" w:lineRule="auto"/>
              <w:jc w:val="center"/>
              <w:rPr>
                <w:rFonts w:ascii="Calibri" w:eastAsia="Times New Roman" w:hAnsi="Calibri" w:cs="Times New Roman"/>
                <w:color w:val="000000"/>
              </w:rPr>
            </w:pPr>
          </w:p>
        </w:tc>
        <w:tc>
          <w:tcPr>
            <w:tcW w:w="4461" w:type="dxa"/>
            <w:tcBorders>
              <w:top w:val="nil"/>
              <w:left w:val="single" w:sz="4" w:space="0" w:color="auto"/>
              <w:bottom w:val="single" w:sz="4" w:space="0" w:color="93CDDD"/>
              <w:right w:val="single" w:sz="4" w:space="0" w:color="93CDDD"/>
            </w:tcBorders>
            <w:shd w:val="clear" w:color="DBEEF3" w:fill="DBEEF3"/>
            <w:noWrap/>
            <w:vAlign w:val="bottom"/>
          </w:tcPr>
          <w:p w:rsidR="007A3E51" w:rsidRPr="00BD15FE" w:rsidRDefault="007A3E51" w:rsidP="00BD15FE">
            <w:pPr>
              <w:spacing w:after="0" w:line="240" w:lineRule="auto"/>
              <w:rPr>
                <w:rFonts w:ascii="Calibri" w:eastAsia="Times New Roman" w:hAnsi="Calibri" w:cs="Times New Roman"/>
                <w:color w:val="000000"/>
              </w:rPr>
            </w:pPr>
          </w:p>
        </w:tc>
      </w:tr>
    </w:tbl>
    <w:p w:rsidR="00BD15FE" w:rsidRDefault="00BD15FE" w:rsidP="00BD15FE">
      <w:pPr>
        <w:spacing w:after="0"/>
      </w:pPr>
    </w:p>
    <w:sectPr w:rsidR="00BD15FE" w:rsidSect="00BD15F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823"/>
    <w:multiLevelType w:val="hybridMultilevel"/>
    <w:tmpl w:val="F77E6138"/>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 w15:restartNumberingAfterBreak="0">
    <w:nsid w:val="3A1B5686"/>
    <w:multiLevelType w:val="hybridMultilevel"/>
    <w:tmpl w:val="DB864126"/>
    <w:lvl w:ilvl="0" w:tplc="0580743E">
      <w:start w:val="49"/>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1037A8"/>
    <w:multiLevelType w:val="hybridMultilevel"/>
    <w:tmpl w:val="D91821D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70177723"/>
    <w:multiLevelType w:val="hybridMultilevel"/>
    <w:tmpl w:val="9B96478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15:restartNumberingAfterBreak="0">
    <w:nsid w:val="75076BAC"/>
    <w:multiLevelType w:val="hybridMultilevel"/>
    <w:tmpl w:val="7BA04E72"/>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FE"/>
    <w:rsid w:val="002430D4"/>
    <w:rsid w:val="003606DC"/>
    <w:rsid w:val="005870D6"/>
    <w:rsid w:val="005F4619"/>
    <w:rsid w:val="006010AB"/>
    <w:rsid w:val="00644C0D"/>
    <w:rsid w:val="006F108D"/>
    <w:rsid w:val="007A3E51"/>
    <w:rsid w:val="00991351"/>
    <w:rsid w:val="009F64D3"/>
    <w:rsid w:val="00A521D4"/>
    <w:rsid w:val="00B7393B"/>
    <w:rsid w:val="00BD15FE"/>
    <w:rsid w:val="00BF51C4"/>
    <w:rsid w:val="00D27E63"/>
    <w:rsid w:val="00D343A2"/>
    <w:rsid w:val="00D73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A4F7"/>
  <w15:docId w15:val="{BED3829C-BA50-4AE1-99C7-553266DA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7E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E63"/>
    <w:rPr>
      <w:rFonts w:ascii="Tahoma" w:hAnsi="Tahoma" w:cs="Tahoma"/>
      <w:sz w:val="16"/>
      <w:szCs w:val="16"/>
    </w:rPr>
  </w:style>
  <w:style w:type="paragraph" w:styleId="Lijstalinea">
    <w:name w:val="List Paragraph"/>
    <w:basedOn w:val="Standaard"/>
    <w:uiPriority w:val="34"/>
    <w:qFormat/>
    <w:rsid w:val="00D2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633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Jikke</dc:creator>
  <cp:lastModifiedBy>Sander Dronkers</cp:lastModifiedBy>
  <cp:revision>2</cp:revision>
  <dcterms:created xsi:type="dcterms:W3CDTF">2016-08-31T19:06:00Z</dcterms:created>
  <dcterms:modified xsi:type="dcterms:W3CDTF">2016-08-31T19:06:00Z</dcterms:modified>
</cp:coreProperties>
</file>